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F2D02">
      <w:pPr>
        <w:widowControl/>
        <w:kinsoku w:val="0"/>
        <w:autoSpaceDE w:val="0"/>
        <w:autoSpaceDN w:val="0"/>
        <w:adjustRightInd w:val="0"/>
        <w:snapToGrid w:val="0"/>
        <w:spacing w:before="97" w:line="224" w:lineRule="auto"/>
        <w:ind w:left="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30"/>
          <w:szCs w:val="30"/>
          <w:lang w:eastAsia="en-US"/>
        </w:rPr>
        <w:t>附</w:t>
      </w:r>
      <w:r>
        <w:rPr>
          <w:rFonts w:ascii="黑体" w:hAnsi="黑体" w:eastAsia="黑体" w:cs="黑体"/>
          <w:snapToGrid w:val="0"/>
          <w:color w:val="000000"/>
          <w:spacing w:val="-48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30"/>
          <w:szCs w:val="30"/>
          <w:lang w:eastAsia="en-US"/>
        </w:rPr>
        <w:t>件</w:t>
      </w:r>
      <w:r>
        <w:rPr>
          <w:rFonts w:ascii="黑体" w:hAnsi="黑体" w:eastAsia="黑体" w:cs="黑体"/>
          <w:snapToGrid w:val="0"/>
          <w:color w:val="000000"/>
          <w:spacing w:val="-52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30"/>
          <w:szCs w:val="30"/>
          <w:lang w:eastAsia="en-US"/>
        </w:rPr>
        <w:t>5</w:t>
      </w:r>
    </w:p>
    <w:p w14:paraId="3D04AD09">
      <w:pPr>
        <w:widowControl/>
        <w:kinsoku w:val="0"/>
        <w:autoSpaceDE w:val="0"/>
        <w:autoSpaceDN w:val="0"/>
        <w:adjustRightInd w:val="0"/>
        <w:snapToGrid w:val="0"/>
        <w:spacing w:before="292" w:line="219" w:lineRule="auto"/>
        <w:ind w:left="96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1"/>
          <w:szCs w:val="41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12"/>
          <w:kern w:val="0"/>
          <w:sz w:val="41"/>
          <w:szCs w:val="41"/>
          <w:lang w:eastAsia="en-US"/>
        </w:rPr>
        <w:t>“说实践基地”案例材料基本要求</w:t>
      </w:r>
    </w:p>
    <w:bookmarkEnd w:id="0"/>
    <w:p w14:paraId="3F298656">
      <w:pPr>
        <w:widowControl/>
        <w:kinsoku w:val="0"/>
        <w:autoSpaceDE w:val="0"/>
        <w:autoSpaceDN w:val="0"/>
        <w:adjustRightInd w:val="0"/>
        <w:snapToGrid w:val="0"/>
        <w:spacing w:before="183" w:line="222" w:lineRule="auto"/>
        <w:ind w:left="614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9"/>
          <w:kern w:val="0"/>
          <w:sz w:val="30"/>
          <w:szCs w:val="30"/>
          <w:lang w:eastAsia="en-US"/>
        </w:rPr>
        <w:t>一</w:t>
      </w:r>
      <w:r>
        <w:rPr>
          <w:rFonts w:ascii="黑体" w:hAnsi="黑体" w:eastAsia="黑体" w:cs="黑体"/>
          <w:snapToGrid w:val="0"/>
          <w:color w:val="000000"/>
          <w:spacing w:val="-69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9"/>
          <w:kern w:val="0"/>
          <w:sz w:val="30"/>
          <w:szCs w:val="30"/>
          <w:lang w:eastAsia="en-US"/>
        </w:rPr>
        <w:t>、基本内容</w:t>
      </w:r>
    </w:p>
    <w:p w14:paraId="70A17EDE">
      <w:pPr>
        <w:widowControl/>
        <w:kinsoku w:val="0"/>
        <w:autoSpaceDE w:val="0"/>
        <w:autoSpaceDN w:val="0"/>
        <w:adjustRightInd w:val="0"/>
        <w:snapToGrid w:val="0"/>
        <w:spacing w:before="227" w:line="229" w:lineRule="auto"/>
        <w:ind w:left="60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 w:eastAsia="en-US"/>
        </w:rPr>
        <w:t>1.实训项目设计</w:t>
      </w:r>
    </w:p>
    <w:p w14:paraId="273DA0B0">
      <w:pPr>
        <w:kinsoku w:val="0"/>
        <w:autoSpaceDE w:val="0"/>
        <w:autoSpaceDN w:val="0"/>
        <w:adjustRightInd w:val="0"/>
        <w:snapToGrid w:val="0"/>
        <w:spacing w:before="238" w:line="346" w:lineRule="auto"/>
        <w:ind w:firstLine="60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主要包括新时代职教理念、产业发展要求、行业职业标准、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 xml:space="preserve"> 教学目标、学情分析等真实项目设计依据。</w:t>
      </w:r>
    </w:p>
    <w:p w14:paraId="6A01F4C6">
      <w:pPr>
        <w:widowControl/>
        <w:kinsoku w:val="0"/>
        <w:autoSpaceDE w:val="0"/>
        <w:autoSpaceDN w:val="0"/>
        <w:adjustRightInd w:val="0"/>
        <w:snapToGrid w:val="0"/>
        <w:spacing w:before="15" w:line="229" w:lineRule="auto"/>
        <w:ind w:left="60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4"/>
          <w:kern w:val="0"/>
          <w:sz w:val="30"/>
          <w:szCs w:val="30"/>
          <w:lang w:eastAsia="en-US"/>
        </w:rPr>
        <w:t>2.实践基地设计</w:t>
      </w:r>
    </w:p>
    <w:p w14:paraId="1A67E64C">
      <w:pPr>
        <w:kinsoku w:val="0"/>
        <w:autoSpaceDE w:val="0"/>
        <w:autoSpaceDN w:val="0"/>
        <w:adjustRightInd w:val="0"/>
        <w:snapToGrid w:val="0"/>
        <w:spacing w:before="258" w:line="348" w:lineRule="auto"/>
        <w:ind w:right="72" w:firstLine="60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主要包括实训项目整体布局、实训操作区域设计、实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训区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域功能划分、教学资源分配、教学工具使用等方面，注重考量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实训教学场景搭建的实用性、层次性与衔接性。</w:t>
      </w:r>
    </w:p>
    <w:p w14:paraId="154CC981">
      <w:pPr>
        <w:widowControl/>
        <w:kinsoku w:val="0"/>
        <w:autoSpaceDE w:val="0"/>
        <w:autoSpaceDN w:val="0"/>
        <w:adjustRightInd w:val="0"/>
        <w:snapToGrid w:val="0"/>
        <w:spacing w:before="2" w:line="227" w:lineRule="auto"/>
        <w:ind w:left="60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0"/>
          <w:szCs w:val="30"/>
          <w:lang w:eastAsia="en-US"/>
        </w:rPr>
        <w:t>3.</w:t>
      </w:r>
      <w:r>
        <w:rPr>
          <w:rFonts w:ascii="楷体" w:hAnsi="楷体" w:eastAsia="楷体" w:cs="楷体"/>
          <w:snapToGrid w:val="0"/>
          <w:color w:val="000000"/>
          <w:spacing w:val="3"/>
          <w:kern w:val="0"/>
          <w:sz w:val="30"/>
          <w:szCs w:val="30"/>
          <w:lang w:eastAsia="en-US"/>
        </w:rPr>
        <w:t>实训基地运用</w:t>
      </w:r>
    </w:p>
    <w:p w14:paraId="64715ECB">
      <w:pPr>
        <w:kinsoku w:val="0"/>
        <w:autoSpaceDE w:val="0"/>
        <w:autoSpaceDN w:val="0"/>
        <w:adjustRightInd w:val="0"/>
        <w:snapToGrid w:val="0"/>
        <w:spacing w:before="233" w:line="353" w:lineRule="auto"/>
        <w:ind w:right="129" w:firstLine="60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 xml:space="preserve">主要包括充分展现和发挥实训教学场景功能的教学策略、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0"/>
          <w:szCs w:val="30"/>
          <w:lang w:val="en-US" w:eastAsia="en-US" w:bidi="ar-SA"/>
        </w:rPr>
        <w:t>教学方法和教学手段。</w:t>
      </w:r>
    </w:p>
    <w:p w14:paraId="74E5EF44">
      <w:pPr>
        <w:widowControl/>
        <w:kinsoku w:val="0"/>
        <w:autoSpaceDE w:val="0"/>
        <w:autoSpaceDN w:val="0"/>
        <w:adjustRightInd w:val="0"/>
        <w:snapToGrid w:val="0"/>
        <w:spacing w:line="225" w:lineRule="auto"/>
        <w:ind w:left="614"/>
        <w:jc w:val="left"/>
        <w:textAlignment w:val="baseline"/>
        <w:outlineLvl w:val="2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30"/>
          <w:szCs w:val="30"/>
          <w:lang w:eastAsia="en-US"/>
        </w:rPr>
        <w:t>4.</w:t>
      </w:r>
      <w:r>
        <w:rPr>
          <w:rFonts w:ascii="楷体" w:hAnsi="楷体" w:eastAsia="楷体" w:cs="楷体"/>
          <w:b/>
          <w:bCs/>
          <w:snapToGrid w:val="0"/>
          <w:color w:val="000000"/>
          <w:spacing w:val="-3"/>
          <w:kern w:val="0"/>
          <w:sz w:val="30"/>
          <w:szCs w:val="30"/>
          <w:lang w:eastAsia="en-US"/>
        </w:rPr>
        <w:t>特色与创新</w:t>
      </w:r>
    </w:p>
    <w:p w14:paraId="5E13270D">
      <w:pPr>
        <w:kinsoku w:val="0"/>
        <w:autoSpaceDE w:val="0"/>
        <w:autoSpaceDN w:val="0"/>
        <w:adjustRightInd w:val="0"/>
        <w:snapToGrid w:val="0"/>
        <w:spacing w:before="266" w:line="338" w:lineRule="auto"/>
        <w:ind w:right="109" w:firstLine="60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7"/>
          <w:kern w:val="0"/>
          <w:sz w:val="30"/>
          <w:szCs w:val="30"/>
          <w:lang w:val="en-US" w:eastAsia="en-US" w:bidi="ar-SA"/>
        </w:rPr>
        <w:t>主要包括实训教学中针对学科特征和产业前沿进行的智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能化、数字化和人性化的创新与改进。</w:t>
      </w:r>
    </w:p>
    <w:p w14:paraId="6CB3D293">
      <w:pPr>
        <w:widowControl/>
        <w:kinsoku w:val="0"/>
        <w:autoSpaceDE w:val="0"/>
        <w:autoSpaceDN w:val="0"/>
        <w:adjustRightInd w:val="0"/>
        <w:snapToGrid w:val="0"/>
        <w:spacing w:before="54" w:line="222" w:lineRule="auto"/>
        <w:ind w:left="614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eastAsia="en-US"/>
        </w:rPr>
        <w:t>二</w:t>
      </w:r>
      <w:r>
        <w:rPr>
          <w:rFonts w:ascii="黑体" w:hAnsi="黑体" w:eastAsia="黑体" w:cs="黑体"/>
          <w:snapToGrid w:val="0"/>
          <w:color w:val="000000"/>
          <w:spacing w:val="-83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eastAsia="en-US"/>
        </w:rPr>
        <w:t>、提交材料</w:t>
      </w:r>
    </w:p>
    <w:p w14:paraId="29A9C5BC">
      <w:pPr>
        <w:kinsoku w:val="0"/>
        <w:autoSpaceDE w:val="0"/>
        <w:autoSpaceDN w:val="0"/>
        <w:adjustRightInd w:val="0"/>
        <w:snapToGrid w:val="0"/>
        <w:spacing w:before="221" w:line="222" w:lineRule="auto"/>
        <w:ind w:left="60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汇报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PPT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。</w:t>
      </w:r>
    </w:p>
    <w:p w14:paraId="6F53F4D0">
      <w:pPr>
        <w:kinsoku w:val="0"/>
        <w:autoSpaceDE w:val="0"/>
        <w:autoSpaceDN w:val="0"/>
        <w:adjustRightInd w:val="0"/>
        <w:snapToGrid w:val="0"/>
        <w:spacing w:before="230" w:line="223" w:lineRule="auto"/>
        <w:ind w:left="60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文字方案：3000字左右。</w:t>
      </w:r>
    </w:p>
    <w:p w14:paraId="50A712B8">
      <w:pPr>
        <w:kinsoku w:val="0"/>
        <w:autoSpaceDE w:val="0"/>
        <w:autoSpaceDN w:val="0"/>
        <w:adjustRightInd w:val="0"/>
        <w:snapToGrid w:val="0"/>
        <w:spacing w:before="248" w:line="271" w:lineRule="auto"/>
        <w:ind w:right="144" w:firstLine="60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0"/>
          <w:szCs w:val="30"/>
          <w:lang w:val="en-US" w:eastAsia="en-US" w:bidi="ar-SA"/>
        </w:rPr>
        <w:t>3.个人简介(200字以内)及小二寸照片；照片支持</w:t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val="en-US" w:eastAsia="en-US" w:bidi="ar-SA"/>
        </w:rPr>
        <w:t>jpg</w:t>
      </w:r>
      <w:r>
        <w:rPr>
          <w:rFonts w:ascii="宋体" w:hAnsi="宋体" w:eastAsia="宋体" w:cs="宋体"/>
          <w:snapToGrid w:val="0"/>
          <w:color w:val="000000"/>
          <w:spacing w:val="-2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0"/>
          <w:szCs w:val="30"/>
          <w:lang w:val="en-US" w:eastAsia="en-US" w:bidi="ar-SA"/>
        </w:rPr>
        <w:t>或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者</w:t>
      </w:r>
      <w:r>
        <w:rPr>
          <w:rFonts w:ascii="仿宋" w:hAnsi="仿宋" w:eastAsia="仿宋" w:cs="仿宋"/>
          <w:snapToGrid w:val="0"/>
          <w:color w:val="000000"/>
          <w:spacing w:val="-67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png</w:t>
      </w:r>
      <w:r>
        <w:rPr>
          <w:rFonts w:ascii="Times New Roman" w:hAnsi="Times New Roman" w:eastAsia="Times New Roman" w:cs="Times New Roman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格式，最大不超过500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kb</w:t>
      </w:r>
      <w:r>
        <w:rPr>
          <w:rFonts w:ascii="宋体" w:hAnsi="宋体" w:eastAsia="宋体" w:cs="宋体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。</w:t>
      </w:r>
    </w:p>
    <w:p w14:paraId="6EF7975F">
      <w:pPr>
        <w:spacing w:line="271" w:lineRule="auto"/>
        <w:rPr>
          <w:rFonts w:ascii="宋体" w:hAnsi="宋体" w:eastAsia="宋体" w:cs="宋体"/>
          <w:sz w:val="30"/>
          <w:szCs w:val="30"/>
        </w:rPr>
        <w:sectPr>
          <w:footerReference r:id="rId3" w:type="default"/>
          <w:pgSz w:w="11900" w:h="16840"/>
          <w:pgMar w:top="1431" w:right="1650" w:bottom="1456" w:left="1670" w:header="0" w:footer="1129" w:gutter="0"/>
          <w:cols w:space="720" w:num="1"/>
        </w:sectPr>
      </w:pPr>
    </w:p>
    <w:p w14:paraId="131D2D85">
      <w:pPr>
        <w:widowControl/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F89EC9C">
      <w:pPr>
        <w:widowControl/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C3C1961">
      <w:pPr>
        <w:widowControl/>
        <w:kinsoku w:val="0"/>
        <w:autoSpaceDE w:val="0"/>
        <w:autoSpaceDN w:val="0"/>
        <w:adjustRightInd w:val="0"/>
        <w:snapToGrid w:val="0"/>
        <w:spacing w:line="26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03DC6DC">
      <w:pPr>
        <w:widowControl/>
        <w:kinsoku w:val="0"/>
        <w:autoSpaceDE w:val="0"/>
        <w:autoSpaceDN w:val="0"/>
        <w:adjustRightInd w:val="0"/>
        <w:snapToGrid w:val="0"/>
        <w:spacing w:before="107" w:line="222" w:lineRule="auto"/>
        <w:ind w:left="68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3"/>
          <w:szCs w:val="33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2"/>
          <w:kern w:val="0"/>
          <w:sz w:val="33"/>
          <w:szCs w:val="33"/>
          <w:lang w:eastAsia="en-US"/>
        </w:rPr>
        <w:t>三、选用指标(供参考借鉴)</w:t>
      </w:r>
    </w:p>
    <w:p w14:paraId="66E784AC">
      <w:pPr>
        <w:widowControl/>
        <w:kinsoku w:val="0"/>
        <w:autoSpaceDE w:val="0"/>
        <w:autoSpaceDN w:val="0"/>
        <w:adjustRightInd w:val="0"/>
        <w:snapToGrid w:val="0"/>
        <w:spacing w:before="2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138"/>
        <w:gridCol w:w="6023"/>
        <w:gridCol w:w="694"/>
      </w:tblGrid>
      <w:tr w14:paraId="5A9FC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74" w:type="dxa"/>
            <w:vAlign w:val="top"/>
          </w:tcPr>
          <w:p w14:paraId="4EB17175">
            <w:pPr>
              <w:kinsoku w:val="0"/>
              <w:autoSpaceDE w:val="0"/>
              <w:autoSpaceDN w:val="0"/>
              <w:adjustRightInd w:val="0"/>
              <w:snapToGrid w:val="0"/>
              <w:spacing w:before="164" w:line="221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9"/>
                <w:szCs w:val="29"/>
                <w:lang w:val="en-US" w:eastAsia="en-US" w:bidi="ar-SA"/>
              </w:rPr>
              <w:t>序号</w:t>
            </w:r>
          </w:p>
        </w:tc>
        <w:tc>
          <w:tcPr>
            <w:tcW w:w="1138" w:type="dxa"/>
            <w:vAlign w:val="top"/>
          </w:tcPr>
          <w:p w14:paraId="62C078BA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6"/>
                <w:kern w:val="0"/>
                <w:sz w:val="29"/>
                <w:szCs w:val="29"/>
                <w:lang w:val="en-US" w:eastAsia="en-US" w:bidi="ar-SA"/>
              </w:rPr>
              <w:t>评审指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9"/>
                <w:szCs w:val="29"/>
                <w:lang w:val="en-US" w:eastAsia="en-US" w:bidi="ar-SA"/>
              </w:rPr>
              <w:t>标</w:t>
            </w:r>
          </w:p>
        </w:tc>
        <w:tc>
          <w:tcPr>
            <w:tcW w:w="6023" w:type="dxa"/>
            <w:vAlign w:val="top"/>
          </w:tcPr>
          <w:p w14:paraId="31C3759D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ind w:left="24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29"/>
                <w:szCs w:val="29"/>
                <w:lang w:val="en-US" w:eastAsia="en-US" w:bidi="ar-SA"/>
              </w:rPr>
              <w:t>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9"/>
                <w:szCs w:val="29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29"/>
                <w:szCs w:val="29"/>
                <w:lang w:val="en-US" w:eastAsia="en-US" w:bidi="ar-SA"/>
              </w:rPr>
              <w:t>准</w:t>
            </w:r>
          </w:p>
        </w:tc>
        <w:tc>
          <w:tcPr>
            <w:tcW w:w="694" w:type="dxa"/>
            <w:vAlign w:val="top"/>
          </w:tcPr>
          <w:p w14:paraId="1C978337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9"/>
                <w:szCs w:val="29"/>
                <w:lang w:val="en-US" w:eastAsia="en-US" w:bidi="ar-SA"/>
              </w:rPr>
              <w:t>分值</w:t>
            </w:r>
          </w:p>
        </w:tc>
      </w:tr>
      <w:tr w14:paraId="4E1AC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674" w:type="dxa"/>
            <w:vAlign w:val="top"/>
          </w:tcPr>
          <w:p w14:paraId="403FC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F086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7F82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E12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2A04C7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01</w:t>
            </w:r>
          </w:p>
        </w:tc>
        <w:tc>
          <w:tcPr>
            <w:tcW w:w="1138" w:type="dxa"/>
            <w:vAlign w:val="top"/>
          </w:tcPr>
          <w:p w14:paraId="7A401B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784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B79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9C4F84">
            <w:pPr>
              <w:kinsoku w:val="0"/>
              <w:autoSpaceDE w:val="0"/>
              <w:autoSpaceDN w:val="0"/>
              <w:adjustRightInd w:val="0"/>
              <w:snapToGrid w:val="0"/>
              <w:spacing w:before="94" w:line="220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en-US" w:bidi="ar-SA"/>
              </w:rPr>
              <w:t>实训项</w:t>
            </w:r>
          </w:p>
          <w:p w14:paraId="00C010D2">
            <w:pPr>
              <w:kinsoku w:val="0"/>
              <w:autoSpaceDE w:val="0"/>
              <w:autoSpaceDN w:val="0"/>
              <w:adjustRightInd w:val="0"/>
              <w:snapToGrid w:val="0"/>
              <w:spacing w:before="175" w:line="221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>目设计</w:t>
            </w:r>
          </w:p>
        </w:tc>
        <w:tc>
          <w:tcPr>
            <w:tcW w:w="6023" w:type="dxa"/>
            <w:vAlign w:val="top"/>
          </w:tcPr>
          <w:p w14:paraId="1AB85C88">
            <w:pPr>
              <w:kinsoku w:val="0"/>
              <w:autoSpaceDE w:val="0"/>
              <w:autoSpaceDN w:val="0"/>
              <w:adjustRightInd w:val="0"/>
              <w:snapToGrid w:val="0"/>
              <w:spacing w:before="71" w:line="281" w:lineRule="auto"/>
              <w:ind w:left="102" w:firstLine="14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明确人才培养对接职业的岗位及核心能力要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en-US" w:bidi="ar-SA"/>
              </w:rPr>
              <w:t>求，基于实训教学目标设计场景，逻辑清晰、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关联度高、操作性强，具有明确的工作过程导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9"/>
                <w:szCs w:val="29"/>
                <w:lang w:val="en-US" w:eastAsia="en-US" w:bidi="ar-SA"/>
              </w:rPr>
              <w:t>向，遵循学生职业能力培养的基本规律，能对</w:t>
            </w:r>
          </w:p>
          <w:p w14:paraId="51A2B5F3">
            <w:pPr>
              <w:kinsoku w:val="0"/>
              <w:autoSpaceDE w:val="0"/>
              <w:autoSpaceDN w:val="0"/>
              <w:adjustRightInd w:val="0"/>
              <w:snapToGrid w:val="0"/>
              <w:spacing w:before="5" w:line="250" w:lineRule="auto"/>
              <w:ind w:left="233" w:right="238" w:firstLine="1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学生核心能力培养起到主要支撑或明显促进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9"/>
                <w:szCs w:val="29"/>
                <w:lang w:val="en-US" w:eastAsia="en-US" w:bidi="ar-SA"/>
              </w:rPr>
              <w:t>作用。</w:t>
            </w:r>
          </w:p>
        </w:tc>
        <w:tc>
          <w:tcPr>
            <w:tcW w:w="694" w:type="dxa"/>
            <w:vAlign w:val="top"/>
          </w:tcPr>
          <w:p w14:paraId="2A8F3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B5F8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5D31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8FCA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4196F6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20</w:t>
            </w:r>
          </w:p>
        </w:tc>
      </w:tr>
      <w:tr w14:paraId="7BC92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674" w:type="dxa"/>
            <w:vAlign w:val="top"/>
          </w:tcPr>
          <w:p w14:paraId="13D414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636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E506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28EA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F82E3B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02</w:t>
            </w:r>
          </w:p>
        </w:tc>
        <w:tc>
          <w:tcPr>
            <w:tcW w:w="1138" w:type="dxa"/>
            <w:vAlign w:val="top"/>
          </w:tcPr>
          <w:p w14:paraId="7261FE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1E3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94F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2D3DE5">
            <w:pPr>
              <w:kinsoku w:val="0"/>
              <w:autoSpaceDE w:val="0"/>
              <w:autoSpaceDN w:val="0"/>
              <w:adjustRightInd w:val="0"/>
              <w:snapToGrid w:val="0"/>
              <w:spacing w:before="94" w:line="220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>实践基</w:t>
            </w:r>
          </w:p>
          <w:p w14:paraId="755F6EEF">
            <w:pPr>
              <w:kinsoku w:val="0"/>
              <w:autoSpaceDE w:val="0"/>
              <w:autoSpaceDN w:val="0"/>
              <w:adjustRightInd w:val="0"/>
              <w:snapToGrid w:val="0"/>
              <w:spacing w:before="165" w:line="221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>地设计</w:t>
            </w:r>
          </w:p>
        </w:tc>
        <w:tc>
          <w:tcPr>
            <w:tcW w:w="6023" w:type="dxa"/>
            <w:vAlign w:val="top"/>
          </w:tcPr>
          <w:p w14:paraId="411B8CE7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与行业企业合作进行实训项目场景搭建，能营</w:t>
            </w:r>
          </w:p>
          <w:p w14:paraId="017EF60A">
            <w:pPr>
              <w:kinsoku w:val="0"/>
              <w:autoSpaceDE w:val="0"/>
              <w:autoSpaceDN w:val="0"/>
              <w:adjustRightInd w:val="0"/>
              <w:snapToGrid w:val="0"/>
              <w:spacing w:before="103" w:line="268" w:lineRule="auto"/>
              <w:ind w:left="102" w:right="92" w:firstLine="22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造真实(仿真)的职业工作场景，氛围感强，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场景整体布局合理，场景区域设计科学，场景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功能划分清晰，能合理分配教学资源、教学工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具，注重考量实训教学场景搭建的实用性、层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9"/>
                <w:szCs w:val="29"/>
                <w:lang w:val="en-US" w:eastAsia="en-US" w:bidi="ar-SA"/>
              </w:rPr>
              <w:t>次性与衔接性。</w:t>
            </w:r>
          </w:p>
        </w:tc>
        <w:tc>
          <w:tcPr>
            <w:tcW w:w="694" w:type="dxa"/>
            <w:vAlign w:val="top"/>
          </w:tcPr>
          <w:p w14:paraId="40A011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C705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A5FA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23E3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0C474E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30</w:t>
            </w:r>
          </w:p>
        </w:tc>
      </w:tr>
      <w:tr w14:paraId="3DBAD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674" w:type="dxa"/>
            <w:vAlign w:val="top"/>
          </w:tcPr>
          <w:p w14:paraId="68BB28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6BA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7D9F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4B52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253E19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03</w:t>
            </w:r>
          </w:p>
        </w:tc>
        <w:tc>
          <w:tcPr>
            <w:tcW w:w="1138" w:type="dxa"/>
            <w:vAlign w:val="top"/>
          </w:tcPr>
          <w:p w14:paraId="53CFB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1BF8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24AC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608337">
            <w:pPr>
              <w:kinsoku w:val="0"/>
              <w:autoSpaceDE w:val="0"/>
              <w:autoSpaceDN w:val="0"/>
              <w:adjustRightInd w:val="0"/>
              <w:snapToGrid w:val="0"/>
              <w:spacing w:before="94" w:line="316" w:lineRule="auto"/>
              <w:ind w:left="120" w:right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>实践基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9"/>
                <w:szCs w:val="29"/>
                <w:lang w:val="en-US" w:eastAsia="en-US" w:bidi="ar-SA"/>
              </w:rPr>
              <w:t>地运用</w:t>
            </w:r>
          </w:p>
        </w:tc>
        <w:tc>
          <w:tcPr>
            <w:tcW w:w="6023" w:type="dxa"/>
            <w:vAlign w:val="top"/>
          </w:tcPr>
          <w:p w14:paraId="74F9DA9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根据教育教学内容和学生特点，采取有效的教</w:t>
            </w:r>
          </w:p>
          <w:p w14:paraId="06B41FAA"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>学策略，综合运用工学交替、任务驱动、项目</w:t>
            </w:r>
          </w:p>
          <w:p w14:paraId="01120C05">
            <w:p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导向、虚拟仿真等教学方法，采取智能化、数</w:t>
            </w:r>
          </w:p>
          <w:p w14:paraId="3E9C3476">
            <w:pPr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字化、人性化等教学手段，巧妙融入课程思政</w:t>
            </w:r>
          </w:p>
          <w:p w14:paraId="0A8C48D7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en-US" w:bidi="ar-SA"/>
              </w:rPr>
              <w:t>教育，学生兴趣浓厚，教学环节紧凑、连贯、</w:t>
            </w:r>
          </w:p>
          <w:p w14:paraId="3247D684">
            <w:pPr>
              <w:kinsoku w:val="0"/>
              <w:autoSpaceDE w:val="0"/>
              <w:autoSpaceDN w:val="0"/>
              <w:adjustRightInd w:val="0"/>
              <w:snapToGrid w:val="0"/>
              <w:spacing w:before="105" w:line="211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层次清晰，时间分配合理，教学效果良好。</w:t>
            </w:r>
          </w:p>
        </w:tc>
        <w:tc>
          <w:tcPr>
            <w:tcW w:w="694" w:type="dxa"/>
            <w:vAlign w:val="top"/>
          </w:tcPr>
          <w:p w14:paraId="0CB0AD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F72E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18A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8782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E27562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30</w:t>
            </w:r>
          </w:p>
        </w:tc>
      </w:tr>
      <w:tr w14:paraId="7D0F4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674" w:type="dxa"/>
            <w:vAlign w:val="top"/>
          </w:tcPr>
          <w:p w14:paraId="15A3A8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69D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8E0A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234D0A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04</w:t>
            </w:r>
          </w:p>
        </w:tc>
        <w:tc>
          <w:tcPr>
            <w:tcW w:w="1138" w:type="dxa"/>
            <w:vAlign w:val="top"/>
          </w:tcPr>
          <w:p w14:paraId="65B58E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94E6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215CFD">
            <w:pPr>
              <w:kinsoku w:val="0"/>
              <w:autoSpaceDE w:val="0"/>
              <w:autoSpaceDN w:val="0"/>
              <w:adjustRightInd w:val="0"/>
              <w:snapToGrid w:val="0"/>
              <w:spacing w:before="94" w:line="309" w:lineRule="auto"/>
              <w:ind w:left="270" w:right="113" w:hanging="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en-US" w:bidi="ar-SA"/>
              </w:rPr>
              <w:t>特色与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9"/>
                <w:szCs w:val="29"/>
                <w:lang w:val="en-US" w:eastAsia="en-US" w:bidi="ar-SA"/>
              </w:rPr>
              <w:t>创新</w:t>
            </w:r>
          </w:p>
        </w:tc>
        <w:tc>
          <w:tcPr>
            <w:tcW w:w="6023" w:type="dxa"/>
            <w:vAlign w:val="top"/>
          </w:tcPr>
          <w:p w14:paraId="6C8717C3">
            <w:pPr>
              <w:kinsoku w:val="0"/>
              <w:autoSpaceDE w:val="0"/>
              <w:autoSpaceDN w:val="0"/>
              <w:adjustRightInd w:val="0"/>
              <w:snapToGrid w:val="0"/>
              <w:spacing w:before="79" w:line="220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具有一定的前沿性和突破性，体现行业发展趋</w:t>
            </w:r>
          </w:p>
          <w:p w14:paraId="678A020B">
            <w:pPr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ind w:left="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势和专业教学改革的方向；具有一定的智能</w:t>
            </w:r>
          </w:p>
          <w:p w14:paraId="100ABA5C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化、数字化、人性化特色；具有突出的综合育</w:t>
            </w:r>
          </w:p>
          <w:p w14:paraId="116F8D1A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人效果和教育教学领域的独创性成果，对同类</w:t>
            </w:r>
          </w:p>
          <w:p w14:paraId="6D8F2830">
            <w:pPr>
              <w:kinsoku w:val="0"/>
              <w:autoSpaceDE w:val="0"/>
              <w:autoSpaceDN w:val="0"/>
              <w:adjustRightInd w:val="0"/>
              <w:snapToGrid w:val="0"/>
              <w:spacing w:before="103" w:line="217" w:lineRule="auto"/>
              <w:ind w:left="1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课程建设具有积极引导意义和实际借鉴作用。</w:t>
            </w:r>
          </w:p>
        </w:tc>
        <w:tc>
          <w:tcPr>
            <w:tcW w:w="694" w:type="dxa"/>
            <w:vAlign w:val="top"/>
          </w:tcPr>
          <w:p w14:paraId="593CD0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484D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DCCF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857A7C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20</w:t>
            </w:r>
          </w:p>
        </w:tc>
      </w:tr>
      <w:tr w14:paraId="77C06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835" w:type="dxa"/>
            <w:gridSpan w:val="3"/>
            <w:vAlign w:val="top"/>
          </w:tcPr>
          <w:p w14:paraId="1B40BC52">
            <w:pPr>
              <w:kinsoku w:val="0"/>
              <w:autoSpaceDE w:val="0"/>
              <w:autoSpaceDN w:val="0"/>
              <w:adjustRightInd w:val="0"/>
              <w:snapToGrid w:val="0"/>
              <w:spacing w:before="112" w:line="221" w:lineRule="auto"/>
              <w:ind w:left="3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9"/>
                <w:szCs w:val="29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9"/>
                <w:szCs w:val="29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9"/>
                <w:szCs w:val="29"/>
                <w:lang w:val="en-US" w:eastAsia="en-US" w:bidi="ar-SA"/>
              </w:rPr>
              <w:t>计</w:t>
            </w:r>
          </w:p>
        </w:tc>
        <w:tc>
          <w:tcPr>
            <w:tcW w:w="694" w:type="dxa"/>
            <w:vAlign w:val="top"/>
          </w:tcPr>
          <w:p w14:paraId="234FFC86">
            <w:pPr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9"/>
                <w:szCs w:val="29"/>
                <w:lang w:val="en-US" w:eastAsia="en-US" w:bidi="ar-SA"/>
              </w:rPr>
              <w:t>100</w:t>
            </w:r>
          </w:p>
        </w:tc>
      </w:tr>
    </w:tbl>
    <w:p w14:paraId="2926C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4F078">
    <w:pPr>
      <w:kinsoku w:val="0"/>
      <w:autoSpaceDE w:val="0"/>
      <w:autoSpaceDN w:val="0"/>
      <w:adjustRightInd w:val="0"/>
      <w:snapToGrid w:val="0"/>
      <w:spacing w:line="233" w:lineRule="auto"/>
      <w:ind w:left="3869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5"/>
        <w:szCs w:val="25"/>
        <w:lang w:val="en-US" w:eastAsia="en-US" w:bidi="ar-SA"/>
      </w:rPr>
    </w:pPr>
    <w:r>
      <w:rPr>
        <w:rFonts w:ascii="仿宋" w:hAnsi="仿宋" w:eastAsia="仿宋" w:cs="仿宋"/>
        <w:snapToGrid w:val="0"/>
        <w:color w:val="000000"/>
        <w:spacing w:val="-2"/>
        <w:kern w:val="0"/>
        <w:sz w:val="25"/>
        <w:szCs w:val="25"/>
        <w:lang w:val="en-US" w:eastAsia="en-US" w:bidi="ar-SA"/>
      </w:rPr>
      <w:t>—18—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2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2026-04-23T02:17:39Z</dcterms:created>
  <dc:creator>admin</dc:creator>
  <cp:lastModifiedBy>彭彭</cp:lastModifiedBy>
  <dcterms:modified xsi:type="dcterms:W3CDTF">2026-04-23T02:18:02Z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eyJoZGlkIjoiMTg1MmZmNzg1N2Q5YWE1NDI3N2RlZDc4ZjJhMWYzNGMiLCJ1c2VySWQiOiIzNTY5Mjk5MTgifQ==</vt:lpwstr>
  </property>
  <property fmtid="{D5CDD505-2E9C-101B-9397-08002B2CF9AE}" pid="4" name="ICV">
    <vt:lpwstr>E89381887FAB43D191B470A50FA62B71_12</vt:lpwstr>
  </property>
</Properties>
</file>